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1" w:rsidRDefault="004C618E" w:rsidP="00ED215C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355850" cy="844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UT_Logo_600dpi - Large Logo -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5C">
        <w:tab/>
        <w:t>SHOUT Inc</w:t>
      </w:r>
    </w:p>
    <w:p w:rsidR="00ED215C" w:rsidRDefault="00ED215C" w:rsidP="00ED215C">
      <w:pPr>
        <w:spacing w:after="0"/>
      </w:pPr>
      <w:r>
        <w:tab/>
        <w:t>Building 1 Pearce Community Centre</w:t>
      </w:r>
    </w:p>
    <w:p w:rsidR="00ED215C" w:rsidRDefault="00560F86" w:rsidP="00ED215C">
      <w:pPr>
        <w:spacing w:after="0"/>
      </w:pPr>
      <w:r>
        <w:tab/>
      </w:r>
      <w:proofErr w:type="spellStart"/>
      <w:r>
        <w:t>Collett</w:t>
      </w:r>
      <w:proofErr w:type="spellEnd"/>
      <w:r>
        <w:t xml:space="preserve"> Place, </w:t>
      </w:r>
      <w:r w:rsidR="00ED215C">
        <w:t>Pearce ACT 260</w:t>
      </w:r>
      <w:r>
        <w:t>7</w:t>
      </w:r>
    </w:p>
    <w:p w:rsidR="0022064B" w:rsidRDefault="00EA047D" w:rsidP="00ED215C">
      <w:pPr>
        <w:spacing w:after="0"/>
      </w:pPr>
      <w:r>
        <w:tab/>
        <w:t>Ph</w:t>
      </w:r>
      <w:r w:rsidR="00560F86">
        <w:t>one</w:t>
      </w:r>
      <w:r>
        <w:t xml:space="preserve">: 62901984   </w:t>
      </w:r>
      <w:r w:rsidR="0022064B">
        <w:t>Email: admin@shout.org.au</w:t>
      </w:r>
    </w:p>
    <w:p w:rsidR="00ED215C" w:rsidRDefault="00ED215C" w:rsidP="00ED215C">
      <w:pPr>
        <w:spacing w:after="0"/>
      </w:pPr>
    </w:p>
    <w:p w:rsidR="00ED215C" w:rsidRDefault="00ED215C" w:rsidP="00ED215C">
      <w:pPr>
        <w:spacing w:after="0"/>
      </w:pPr>
    </w:p>
    <w:p w:rsidR="00ED215C" w:rsidRPr="0022064B" w:rsidRDefault="00ED215C" w:rsidP="00ED215C">
      <w:pPr>
        <w:spacing w:after="0"/>
        <w:rPr>
          <w:b/>
        </w:rPr>
      </w:pPr>
      <w:r w:rsidRPr="0022064B">
        <w:rPr>
          <w:b/>
        </w:rPr>
        <w:t xml:space="preserve">Room Hire Fees and Conditions </w:t>
      </w:r>
      <w:r w:rsidRPr="0022064B">
        <w:rPr>
          <w:b/>
        </w:rPr>
        <w:tab/>
      </w:r>
    </w:p>
    <w:p w:rsidR="00ED215C" w:rsidRDefault="00ED215C" w:rsidP="00ED215C">
      <w:pPr>
        <w:spacing w:after="0"/>
        <w:rPr>
          <w:sz w:val="2"/>
          <w:szCs w:val="2"/>
        </w:rPr>
      </w:pPr>
    </w:p>
    <w:p w:rsidR="0059062D" w:rsidRDefault="0059062D" w:rsidP="00ED215C">
      <w:pPr>
        <w:spacing w:after="0"/>
        <w:rPr>
          <w:sz w:val="2"/>
          <w:szCs w:val="2"/>
        </w:rPr>
      </w:pPr>
    </w:p>
    <w:p w:rsidR="0059062D" w:rsidRPr="0059062D" w:rsidRDefault="0059062D" w:rsidP="00ED215C">
      <w:pPr>
        <w:spacing w:after="0"/>
        <w:rPr>
          <w:sz w:val="2"/>
          <w:szCs w:val="2"/>
        </w:rPr>
      </w:pPr>
    </w:p>
    <w:p w:rsidR="001153BC" w:rsidRDefault="001153BC" w:rsidP="00ED215C">
      <w:pPr>
        <w:spacing w:after="0"/>
      </w:pPr>
      <w:r>
        <w:t xml:space="preserve">SHOUT has upgraded its meeting room and provides a well light comfortable venue with total disability access. Meetings of up to 30 people are easily catered for and the room has a kitchenette, air conditioning, hearing loop and has a wall mounted monitor for your presentations. </w:t>
      </w:r>
      <w:r w:rsidR="002F3DF6">
        <w:t>It is clean, comfortable and located in Pearce.</w:t>
      </w:r>
    </w:p>
    <w:p w:rsidR="001153BC" w:rsidRDefault="001153BC" w:rsidP="00ED215C">
      <w:pPr>
        <w:spacing w:after="0"/>
      </w:pPr>
    </w:p>
    <w:p w:rsidR="001153BC" w:rsidRDefault="001153BC" w:rsidP="00ED215C">
      <w:pPr>
        <w:spacing w:after="0"/>
      </w:pPr>
      <w:r>
        <w:t xml:space="preserve">We offer the meeting room at a very reasonable rate and welcome new organisations to view our </w:t>
      </w:r>
      <w:r w:rsidR="002F3DF6">
        <w:t>well-appointed</w:t>
      </w:r>
      <w:r>
        <w:t xml:space="preserve"> and centrally located venue. Weekends are </w:t>
      </w:r>
      <w:bookmarkStart w:id="0" w:name="_GoBack"/>
      <w:bookmarkEnd w:id="0"/>
      <w:r w:rsidR="00560F86">
        <w:t>available;</w:t>
      </w:r>
      <w:r>
        <w:t xml:space="preserve"> we have good availability as well as days and evenings. Parking is free with extra free parking available at the Pearce Shops opposite.</w:t>
      </w:r>
    </w:p>
    <w:p w:rsidR="00ED215C" w:rsidRPr="0022064B" w:rsidRDefault="00ED215C" w:rsidP="00291596">
      <w:pPr>
        <w:spacing w:before="240" w:after="0"/>
        <w:rPr>
          <w:b/>
        </w:rPr>
      </w:pPr>
      <w:r w:rsidRPr="0022064B">
        <w:rPr>
          <w:b/>
        </w:rPr>
        <w:t xml:space="preserve">Community Organisations Package </w:t>
      </w:r>
    </w:p>
    <w:p w:rsidR="0022064B" w:rsidRDefault="0022064B" w:rsidP="0022064B">
      <w:pPr>
        <w:spacing w:after="0"/>
      </w:pPr>
      <w:r>
        <w:t xml:space="preserve">Meeting room hire per hour </w:t>
      </w:r>
      <w:r>
        <w:tab/>
      </w:r>
      <w:r>
        <w:tab/>
        <w:t>$2</w:t>
      </w:r>
      <w:r w:rsidR="00D278F6">
        <w:t>5</w:t>
      </w:r>
    </w:p>
    <w:p w:rsidR="0022064B" w:rsidRDefault="0022064B" w:rsidP="0022064B">
      <w:pPr>
        <w:spacing w:after="0"/>
      </w:pPr>
      <w:r>
        <w:t>Meeting room hire per day</w:t>
      </w:r>
      <w:r>
        <w:tab/>
      </w:r>
      <w:r>
        <w:tab/>
        <w:t>$1</w:t>
      </w:r>
      <w:r w:rsidR="00D278F6">
        <w:t>75</w:t>
      </w:r>
    </w:p>
    <w:p w:rsidR="0022064B" w:rsidRPr="0022064B" w:rsidRDefault="0022064B" w:rsidP="00291596">
      <w:pPr>
        <w:spacing w:before="240" w:after="0"/>
        <w:rPr>
          <w:b/>
        </w:rPr>
      </w:pPr>
      <w:r w:rsidRPr="0022064B">
        <w:rPr>
          <w:b/>
        </w:rPr>
        <w:t>Corporate Package</w:t>
      </w:r>
    </w:p>
    <w:p w:rsidR="0022064B" w:rsidRDefault="0022064B" w:rsidP="0022064B">
      <w:pPr>
        <w:spacing w:after="0"/>
      </w:pPr>
      <w:r>
        <w:t xml:space="preserve">Meeting room hire per hour </w:t>
      </w:r>
      <w:r>
        <w:tab/>
      </w:r>
      <w:r>
        <w:tab/>
        <w:t>$40</w:t>
      </w:r>
    </w:p>
    <w:p w:rsidR="0022064B" w:rsidRDefault="0022064B" w:rsidP="0022064B">
      <w:pPr>
        <w:spacing w:after="0"/>
      </w:pPr>
      <w:r>
        <w:t>Meeting room hire per day</w:t>
      </w:r>
      <w:r>
        <w:tab/>
      </w:r>
      <w:r>
        <w:tab/>
        <w:t>$</w:t>
      </w:r>
      <w:r w:rsidR="00D278F6">
        <w:t>280</w:t>
      </w:r>
    </w:p>
    <w:p w:rsidR="00ED215C" w:rsidRPr="0059062D" w:rsidRDefault="00ED215C" w:rsidP="00ED215C">
      <w:pPr>
        <w:spacing w:after="0"/>
        <w:rPr>
          <w:sz w:val="2"/>
          <w:szCs w:val="2"/>
        </w:rPr>
      </w:pPr>
    </w:p>
    <w:p w:rsidR="0059062D" w:rsidRPr="0059062D" w:rsidRDefault="0059062D" w:rsidP="00291596">
      <w:pPr>
        <w:spacing w:after="120"/>
        <w:rPr>
          <w:i/>
        </w:rPr>
      </w:pPr>
      <w:r w:rsidRPr="0059062D">
        <w:rPr>
          <w:i/>
        </w:rPr>
        <w:t>*</w:t>
      </w:r>
      <w:r w:rsidRPr="0059062D">
        <w:rPr>
          <w:i/>
          <w:sz w:val="18"/>
        </w:rPr>
        <w:t>Please note that prices will increase July 1, 2019.</w:t>
      </w:r>
    </w:p>
    <w:p w:rsidR="0059062D" w:rsidRPr="0059062D" w:rsidRDefault="0059062D" w:rsidP="00ED215C">
      <w:pPr>
        <w:spacing w:after="0"/>
        <w:rPr>
          <w:sz w:val="2"/>
          <w:szCs w:val="2"/>
        </w:rPr>
      </w:pPr>
    </w:p>
    <w:p w:rsidR="00ED215C" w:rsidRDefault="001153BC" w:rsidP="00291596">
      <w:pPr>
        <w:spacing w:after="0" w:line="240" w:lineRule="auto"/>
      </w:pPr>
      <w:r>
        <w:t>In the meeting room t</w:t>
      </w:r>
      <w:r w:rsidR="00ED215C">
        <w:t xml:space="preserve">here is </w:t>
      </w:r>
      <w:proofErr w:type="gramStart"/>
      <w:r w:rsidR="00ED215C">
        <w:t>a</w:t>
      </w:r>
      <w:proofErr w:type="gramEnd"/>
      <w:r w:rsidR="00ED215C">
        <w:t xml:space="preserve"> urn and fridge available</w:t>
      </w:r>
      <w:r w:rsidR="0022064B">
        <w:t xml:space="preserve"> – if you wish to serve tea and coffee </w:t>
      </w:r>
      <w:proofErr w:type="spellStart"/>
      <w:r w:rsidR="0022064B">
        <w:t>etc</w:t>
      </w:r>
      <w:proofErr w:type="spellEnd"/>
      <w:r w:rsidR="0022064B">
        <w:t xml:space="preserve"> you will need to provide your own</w:t>
      </w:r>
      <w:r w:rsidR="00ED215C">
        <w:t xml:space="preserve"> – </w:t>
      </w:r>
      <w:r>
        <w:t>mugs, crockery and cutlery are provided. H</w:t>
      </w:r>
      <w:r w:rsidR="00ED215C">
        <w:t>owever if you would like us to cater the rates are below</w:t>
      </w:r>
      <w:r>
        <w:t>.</w:t>
      </w:r>
    </w:p>
    <w:p w:rsidR="00ED215C" w:rsidRDefault="00ED215C" w:rsidP="00ED215C">
      <w:pPr>
        <w:spacing w:after="0"/>
      </w:pPr>
    </w:p>
    <w:p w:rsidR="00ED215C" w:rsidRDefault="00ED215C" w:rsidP="00ED215C">
      <w:pPr>
        <w:spacing w:after="0"/>
      </w:pPr>
      <w:r>
        <w:t xml:space="preserve">Hot beverage package </w:t>
      </w:r>
      <w:r>
        <w:tab/>
      </w:r>
      <w:r>
        <w:tab/>
      </w:r>
      <w:r>
        <w:tab/>
        <w:t>$2</w:t>
      </w:r>
      <w:r w:rsidR="00D278F6">
        <w:t>.50</w:t>
      </w:r>
      <w:r>
        <w:t xml:space="preserve"> per person each (either morning or afternoon - $4</w:t>
      </w:r>
      <w:r w:rsidR="00D278F6">
        <w:t>.50</w:t>
      </w:r>
      <w:r>
        <w:t xml:space="preserve"> both)</w:t>
      </w:r>
    </w:p>
    <w:p w:rsidR="00ED215C" w:rsidRDefault="00ED215C" w:rsidP="00ED215C">
      <w:pPr>
        <w:spacing w:after="0"/>
      </w:pPr>
      <w:r>
        <w:t>Fruit and small cake/biscuits</w:t>
      </w:r>
      <w:r>
        <w:tab/>
      </w:r>
      <w:r>
        <w:tab/>
        <w:t>$</w:t>
      </w:r>
      <w:r w:rsidR="00D278F6">
        <w:t>3.00</w:t>
      </w:r>
      <w:r>
        <w:t xml:space="preserve"> per person (either morning or afternoon - $5</w:t>
      </w:r>
      <w:r w:rsidR="00D278F6">
        <w:t>.50</w:t>
      </w:r>
      <w:r>
        <w:t xml:space="preserve"> both)</w:t>
      </w:r>
    </w:p>
    <w:p w:rsidR="00ED215C" w:rsidRDefault="00ED215C" w:rsidP="00ED215C">
      <w:pPr>
        <w:spacing w:after="0"/>
      </w:pPr>
      <w:r>
        <w:t>Bottled individual water</w:t>
      </w:r>
      <w:r>
        <w:tab/>
      </w:r>
      <w:r>
        <w:tab/>
      </w:r>
      <w:r>
        <w:tab/>
        <w:t>$1.50 per person</w:t>
      </w:r>
    </w:p>
    <w:p w:rsidR="001153BC" w:rsidRDefault="001153BC" w:rsidP="00ED215C">
      <w:pPr>
        <w:spacing w:after="0"/>
      </w:pPr>
      <w:r>
        <w:t xml:space="preserve">Sweets on table </w:t>
      </w:r>
      <w:r>
        <w:tab/>
      </w:r>
      <w:r>
        <w:tab/>
      </w:r>
      <w:r>
        <w:tab/>
        <w:t>$4.00 for 3 bowls</w:t>
      </w:r>
    </w:p>
    <w:p w:rsidR="00B44C19" w:rsidRDefault="00B44C19" w:rsidP="00ED215C">
      <w:pPr>
        <w:spacing w:after="0"/>
      </w:pPr>
      <w:r>
        <w:t xml:space="preserve">Full </w:t>
      </w:r>
      <w:r w:rsidR="00D278F6">
        <w:t xml:space="preserve">Catering </w:t>
      </w:r>
      <w:r w:rsidR="00D278F6">
        <w:tab/>
      </w:r>
      <w:r w:rsidR="00D278F6">
        <w:tab/>
      </w:r>
      <w:r w:rsidR="00D278F6">
        <w:tab/>
      </w:r>
      <w:r w:rsidR="00D278F6">
        <w:tab/>
        <w:t>Price negotiated as to requirements</w:t>
      </w:r>
    </w:p>
    <w:p w:rsidR="00ED215C" w:rsidRPr="001153BC" w:rsidRDefault="0022064B" w:rsidP="00ED215C">
      <w:pPr>
        <w:spacing w:after="0"/>
        <w:rPr>
          <w:i/>
        </w:rPr>
      </w:pPr>
      <w:r w:rsidRPr="001153BC">
        <w:rPr>
          <w:i/>
        </w:rPr>
        <w:t>Numbers</w:t>
      </w:r>
      <w:r w:rsidR="002F3DF6">
        <w:rPr>
          <w:i/>
        </w:rPr>
        <w:t xml:space="preserve"> for catering</w:t>
      </w:r>
      <w:r w:rsidRPr="001153BC">
        <w:rPr>
          <w:i/>
        </w:rPr>
        <w:t xml:space="preserve"> are required no less than </w:t>
      </w:r>
      <w:r w:rsidRPr="00D278F6">
        <w:rPr>
          <w:i/>
          <w:u w:val="single"/>
        </w:rPr>
        <w:t>a week</w:t>
      </w:r>
      <w:r w:rsidRPr="001153BC">
        <w:rPr>
          <w:i/>
        </w:rPr>
        <w:t xml:space="preserve"> prior to the </w:t>
      </w:r>
      <w:r w:rsidR="002F3DF6">
        <w:rPr>
          <w:i/>
        </w:rPr>
        <w:t>meeting and cannot be altered</w:t>
      </w:r>
      <w:r w:rsidR="00D278F6">
        <w:rPr>
          <w:i/>
        </w:rPr>
        <w:t xml:space="preserve"> after this time</w:t>
      </w:r>
      <w:r w:rsidR="002F3DF6">
        <w:rPr>
          <w:i/>
        </w:rPr>
        <w:t>.</w:t>
      </w:r>
      <w:r w:rsidR="001153BC">
        <w:rPr>
          <w:i/>
        </w:rPr>
        <w:t xml:space="preserve"> </w:t>
      </w:r>
    </w:p>
    <w:p w:rsidR="001153BC" w:rsidRDefault="001153BC" w:rsidP="00ED215C">
      <w:pPr>
        <w:spacing w:after="0"/>
      </w:pPr>
    </w:p>
    <w:p w:rsidR="001153BC" w:rsidRDefault="001153BC" w:rsidP="00ED215C">
      <w:pPr>
        <w:spacing w:after="0"/>
      </w:pPr>
      <w:r>
        <w:t>For</w:t>
      </w:r>
      <w:r w:rsidR="00D278F6">
        <w:t xml:space="preserve"> availability of dates</w:t>
      </w:r>
      <w:r>
        <w:t xml:space="preserve">:  Email Carol at </w:t>
      </w:r>
      <w:hyperlink r:id="rId7" w:history="1">
        <w:r w:rsidRPr="00CE600C">
          <w:rPr>
            <w:rStyle w:val="Hyperlink"/>
          </w:rPr>
          <w:t>admin@shout.org.au</w:t>
        </w:r>
      </w:hyperlink>
      <w:r>
        <w:t xml:space="preserve"> </w:t>
      </w:r>
      <w:r w:rsidR="00D278F6">
        <w:t>or phone 62801984</w:t>
      </w:r>
    </w:p>
    <w:p w:rsidR="001153BC" w:rsidRDefault="00D278F6" w:rsidP="00ED215C">
      <w:pPr>
        <w:spacing w:after="0"/>
      </w:pPr>
      <w:r>
        <w:t>Once you have checked the availability of dates, please complete this form and email along with Casual Meeting Room Hire Conditions form</w:t>
      </w:r>
      <w:r w:rsidR="00EA047D">
        <w:t xml:space="preserve"> attached.</w:t>
      </w:r>
    </w:p>
    <w:p w:rsidR="00D278F6" w:rsidRDefault="00D278F6" w:rsidP="00ED21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1153BC" w:rsidTr="002F3DF6">
        <w:tc>
          <w:tcPr>
            <w:tcW w:w="2802" w:type="dxa"/>
          </w:tcPr>
          <w:p w:rsidR="001153BC" w:rsidRDefault="002F3DF6" w:rsidP="00ED215C">
            <w:r>
              <w:t>Organisation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2F3DF6" w:rsidTr="002F3DF6">
        <w:tc>
          <w:tcPr>
            <w:tcW w:w="2802" w:type="dxa"/>
          </w:tcPr>
          <w:p w:rsidR="002F3DF6" w:rsidRDefault="002F3DF6" w:rsidP="00ED215C">
            <w:r>
              <w:t xml:space="preserve">Community or Corporate </w:t>
            </w:r>
          </w:p>
        </w:tc>
        <w:tc>
          <w:tcPr>
            <w:tcW w:w="6440" w:type="dxa"/>
          </w:tcPr>
          <w:p w:rsidR="002F3DF6" w:rsidRDefault="002F3DF6" w:rsidP="00ED215C"/>
        </w:tc>
      </w:tr>
      <w:tr w:rsidR="001153BC" w:rsidTr="002F3DF6">
        <w:tc>
          <w:tcPr>
            <w:tcW w:w="2802" w:type="dxa"/>
          </w:tcPr>
          <w:p w:rsidR="001153BC" w:rsidRDefault="002F3DF6" w:rsidP="00ED215C">
            <w:r>
              <w:t>Contact person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2F3DF6" w:rsidP="00ED215C">
            <w:r>
              <w:t>Phone Number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2F3DF6" w:rsidP="00ED215C">
            <w:r>
              <w:t>Email for invoice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2F3DF6" w:rsidP="002F3DF6">
            <w:r>
              <w:t>Date required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2F3DF6" w:rsidP="00ED215C">
            <w:r>
              <w:t>Meeting start and end time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2F3DF6" w:rsidP="00ED215C">
            <w:r>
              <w:t>Catering required</w:t>
            </w:r>
          </w:p>
        </w:tc>
        <w:tc>
          <w:tcPr>
            <w:tcW w:w="6440" w:type="dxa"/>
          </w:tcPr>
          <w:p w:rsidR="001153BC" w:rsidRDefault="001153BC" w:rsidP="00ED215C"/>
        </w:tc>
      </w:tr>
      <w:tr w:rsidR="001153BC" w:rsidTr="002F3DF6">
        <w:tc>
          <w:tcPr>
            <w:tcW w:w="2802" w:type="dxa"/>
          </w:tcPr>
          <w:p w:rsidR="001153BC" w:rsidRDefault="001153BC" w:rsidP="00ED215C"/>
        </w:tc>
        <w:tc>
          <w:tcPr>
            <w:tcW w:w="6440" w:type="dxa"/>
          </w:tcPr>
          <w:p w:rsidR="001153BC" w:rsidRPr="00B44C19" w:rsidRDefault="002F3DF6" w:rsidP="00ED215C">
            <w:pPr>
              <w:rPr>
                <w:i/>
              </w:rPr>
            </w:pPr>
            <w:r w:rsidRPr="00B44C19">
              <w:rPr>
                <w:i/>
              </w:rPr>
              <w:t>Please note that sporting activities and parties are not suitable</w:t>
            </w:r>
          </w:p>
        </w:tc>
      </w:tr>
      <w:tr w:rsidR="002F3DF6" w:rsidTr="002F3DF6">
        <w:tc>
          <w:tcPr>
            <w:tcW w:w="2802" w:type="dxa"/>
            <w:shd w:val="clear" w:color="auto" w:fill="DBE5F1" w:themeFill="accent1" w:themeFillTint="33"/>
          </w:tcPr>
          <w:p w:rsidR="002F3DF6" w:rsidRDefault="002F3DF6" w:rsidP="002F3DF6">
            <w:r>
              <w:t xml:space="preserve">Office use </w:t>
            </w:r>
          </w:p>
        </w:tc>
        <w:tc>
          <w:tcPr>
            <w:tcW w:w="6440" w:type="dxa"/>
            <w:shd w:val="clear" w:color="auto" w:fill="DBE5F1" w:themeFill="accent1" w:themeFillTint="33"/>
          </w:tcPr>
          <w:p w:rsidR="002F3DF6" w:rsidRDefault="002F3DF6" w:rsidP="00ED215C"/>
        </w:tc>
      </w:tr>
      <w:tr w:rsidR="002F3DF6" w:rsidTr="002F3DF6">
        <w:tc>
          <w:tcPr>
            <w:tcW w:w="2802" w:type="dxa"/>
          </w:tcPr>
          <w:p w:rsidR="002F3DF6" w:rsidRDefault="002F3DF6" w:rsidP="002F3DF6">
            <w:r>
              <w:t xml:space="preserve">Booking entered </w:t>
            </w:r>
          </w:p>
        </w:tc>
        <w:tc>
          <w:tcPr>
            <w:tcW w:w="6440" w:type="dxa"/>
          </w:tcPr>
          <w:p w:rsidR="002F3DF6" w:rsidRDefault="002F3DF6" w:rsidP="00ED215C"/>
        </w:tc>
      </w:tr>
      <w:tr w:rsidR="002F3DF6" w:rsidTr="002F3DF6">
        <w:tc>
          <w:tcPr>
            <w:tcW w:w="2802" w:type="dxa"/>
          </w:tcPr>
          <w:p w:rsidR="002F3DF6" w:rsidRDefault="002F3DF6" w:rsidP="00ED215C">
            <w:r>
              <w:t>Completed</w:t>
            </w:r>
          </w:p>
        </w:tc>
        <w:tc>
          <w:tcPr>
            <w:tcW w:w="6440" w:type="dxa"/>
          </w:tcPr>
          <w:p w:rsidR="002F3DF6" w:rsidRDefault="002F3DF6" w:rsidP="00ED215C"/>
        </w:tc>
      </w:tr>
    </w:tbl>
    <w:p w:rsidR="00B44C19" w:rsidRPr="000E2AA9" w:rsidRDefault="00B44C19" w:rsidP="0059062D">
      <w:pPr>
        <w:spacing w:before="240"/>
        <w:jc w:val="center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lastRenderedPageBreak/>
        <w:t xml:space="preserve">Casual Meeting Room Hire </w:t>
      </w:r>
      <w:r w:rsidR="005E7823">
        <w:rPr>
          <w:b/>
          <w:sz w:val="28"/>
          <w:szCs w:val="28"/>
        </w:rPr>
        <w:t>Conditions 2018 / 20</w:t>
      </w:r>
      <w:r w:rsidR="00875B30">
        <w:rPr>
          <w:b/>
          <w:sz w:val="28"/>
          <w:szCs w:val="28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B44C19" w:rsidTr="0082518D">
        <w:tc>
          <w:tcPr>
            <w:tcW w:w="3652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  <w:r w:rsidRPr="000E2AA9">
              <w:rPr>
                <w:sz w:val="32"/>
                <w:szCs w:val="32"/>
              </w:rPr>
              <w:t>Business or Group Name</w:t>
            </w:r>
          </w:p>
        </w:tc>
        <w:tc>
          <w:tcPr>
            <w:tcW w:w="7030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</w:p>
        </w:tc>
      </w:tr>
      <w:tr w:rsidR="00B44C19" w:rsidTr="0082518D">
        <w:tc>
          <w:tcPr>
            <w:tcW w:w="3652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  <w:r w:rsidRPr="000E2AA9">
              <w:rPr>
                <w:sz w:val="32"/>
                <w:szCs w:val="32"/>
              </w:rPr>
              <w:t>ABN</w:t>
            </w:r>
            <w:r>
              <w:rPr>
                <w:sz w:val="32"/>
                <w:szCs w:val="32"/>
              </w:rPr>
              <w:t xml:space="preserve"> (if applicable)</w:t>
            </w:r>
          </w:p>
        </w:tc>
        <w:tc>
          <w:tcPr>
            <w:tcW w:w="7030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</w:p>
        </w:tc>
      </w:tr>
      <w:tr w:rsidR="00B44C19" w:rsidTr="0082518D">
        <w:tc>
          <w:tcPr>
            <w:tcW w:w="3652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  <w:r w:rsidRPr="000E2AA9">
              <w:rPr>
                <w:sz w:val="32"/>
                <w:szCs w:val="32"/>
              </w:rPr>
              <w:t xml:space="preserve">Contact Person </w:t>
            </w:r>
          </w:p>
        </w:tc>
        <w:tc>
          <w:tcPr>
            <w:tcW w:w="7030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</w:p>
        </w:tc>
      </w:tr>
      <w:tr w:rsidR="00B44C19" w:rsidTr="0082518D">
        <w:tc>
          <w:tcPr>
            <w:tcW w:w="3652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  <w:r w:rsidRPr="000E2AA9">
              <w:rPr>
                <w:sz w:val="32"/>
                <w:szCs w:val="32"/>
              </w:rPr>
              <w:t>Telephone Number</w:t>
            </w:r>
          </w:p>
        </w:tc>
        <w:tc>
          <w:tcPr>
            <w:tcW w:w="7030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</w:p>
        </w:tc>
      </w:tr>
      <w:tr w:rsidR="00B44C19" w:rsidTr="0082518D">
        <w:tc>
          <w:tcPr>
            <w:tcW w:w="3652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7030" w:type="dxa"/>
          </w:tcPr>
          <w:p w:rsidR="00B44C19" w:rsidRPr="000E2AA9" w:rsidRDefault="00B44C19" w:rsidP="0082518D">
            <w:pPr>
              <w:rPr>
                <w:sz w:val="32"/>
                <w:szCs w:val="32"/>
              </w:rPr>
            </w:pPr>
          </w:p>
        </w:tc>
      </w:tr>
    </w:tbl>
    <w:p w:rsidR="00B44C19" w:rsidRDefault="00B44C19" w:rsidP="00B44C19"/>
    <w:p w:rsidR="00B44C19" w:rsidRDefault="00B44C19" w:rsidP="00B44C19">
      <w:pPr>
        <w:rPr>
          <w:sz w:val="24"/>
          <w:szCs w:val="24"/>
        </w:rPr>
      </w:pPr>
      <w:r>
        <w:rPr>
          <w:sz w:val="24"/>
          <w:szCs w:val="24"/>
        </w:rPr>
        <w:t>It is a condition of hire that: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Keys will be signed for and picked up in office hours from the SHOUT Office</w:t>
      </w:r>
      <w:r w:rsidR="00D278F6">
        <w:rPr>
          <w:sz w:val="24"/>
          <w:szCs w:val="24"/>
        </w:rPr>
        <w:t xml:space="preserve"> (not Friday)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Keys and the swipe card will be charged at $50 each for replacement fee if lost 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person who signs out the key for the organisation is responsible for the key and payment for loss of keys or damage</w:t>
      </w:r>
      <w:r w:rsidR="00D278F6">
        <w:rPr>
          <w:sz w:val="24"/>
          <w:szCs w:val="24"/>
        </w:rPr>
        <w:t xml:space="preserve"> </w:t>
      </w:r>
    </w:p>
    <w:p w:rsidR="00D278F6" w:rsidRDefault="00D278F6" w:rsidP="00EA04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damage will be</w:t>
      </w:r>
      <w:r w:rsidR="00EA047D" w:rsidRPr="00EA047D">
        <w:t xml:space="preserve"> </w:t>
      </w:r>
      <w:r w:rsidR="00EA047D" w:rsidRPr="00EA047D">
        <w:rPr>
          <w:sz w:val="24"/>
          <w:szCs w:val="24"/>
        </w:rPr>
        <w:t>will be notified to SHOUT Inc</w:t>
      </w:r>
      <w:r w:rsidR="00EA047D">
        <w:rPr>
          <w:sz w:val="24"/>
          <w:szCs w:val="24"/>
        </w:rPr>
        <w:t xml:space="preserve"> and is</w:t>
      </w:r>
      <w:r>
        <w:rPr>
          <w:sz w:val="24"/>
          <w:szCs w:val="24"/>
        </w:rPr>
        <w:t xml:space="preserve"> the responsibility of the hirer and by signing this form you agree to pay for any damage incurred</w:t>
      </w:r>
    </w:p>
    <w:p w:rsidR="00D278F6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Keys will be dropped into the key box at the SHOUT office at completion</w:t>
      </w:r>
    </w:p>
    <w:p w:rsidR="00B44C19" w:rsidRDefault="00D278F6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room will be locked at the end of your meeting and if on the weekend the building will be armed </w:t>
      </w:r>
      <w:r w:rsidR="00B44C19">
        <w:rPr>
          <w:sz w:val="24"/>
          <w:szCs w:val="24"/>
        </w:rPr>
        <w:t xml:space="preserve"> 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SHOUT Inc takes no responsibility for injuries to participants within the hours of the hire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to liability issues the Meeting Rooms are not hired for sporting pursuits or parties</w:t>
      </w:r>
    </w:p>
    <w:p w:rsidR="00D278F6" w:rsidRDefault="00D278F6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Alcohol is not appropriate to be consumed in the premises and it is agreed that no alcohol is available throughout the hire or taken onto the premises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amenities, tables and chairs will be left in the condition and position in which they are found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a requirement of hire that the premises is left tidy, rubbish is disposed </w:t>
      </w:r>
      <w:r w:rsidR="00EA047D">
        <w:rPr>
          <w:sz w:val="24"/>
          <w:szCs w:val="24"/>
        </w:rPr>
        <w:t>in the bin, recycling is placed in the bin provided</w:t>
      </w:r>
      <w:r>
        <w:rPr>
          <w:sz w:val="24"/>
          <w:szCs w:val="24"/>
        </w:rPr>
        <w:t xml:space="preserve"> and all dishes are washed dried and put away.</w:t>
      </w:r>
    </w:p>
    <w:p w:rsidR="00B44C19" w:rsidRDefault="00B44C19" w:rsidP="00B44C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any concerns about the facilities email admin@shout.org.au</w:t>
      </w:r>
    </w:p>
    <w:p w:rsidR="00B44C19" w:rsidRDefault="00B44C19" w:rsidP="00B44C19">
      <w:pPr>
        <w:rPr>
          <w:sz w:val="24"/>
          <w:szCs w:val="24"/>
        </w:rPr>
      </w:pPr>
      <w:r>
        <w:rPr>
          <w:sz w:val="24"/>
          <w:szCs w:val="24"/>
        </w:rPr>
        <w:t xml:space="preserve">I understand and will comply by the terms of hire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B44C19" w:rsidTr="007B491F">
        <w:tc>
          <w:tcPr>
            <w:tcW w:w="2660" w:type="dxa"/>
            <w:shd w:val="clear" w:color="auto" w:fill="FFFFFF" w:themeFill="background1"/>
          </w:tcPr>
          <w:p w:rsidR="00B44C19" w:rsidRDefault="00B44C19" w:rsidP="00B4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8022" w:type="dxa"/>
          </w:tcPr>
          <w:p w:rsidR="00B44C19" w:rsidRDefault="00B44C19" w:rsidP="00B44C19">
            <w:pPr>
              <w:rPr>
                <w:sz w:val="24"/>
                <w:szCs w:val="24"/>
              </w:rPr>
            </w:pPr>
          </w:p>
        </w:tc>
      </w:tr>
      <w:tr w:rsidR="00B44C19" w:rsidTr="007B491F">
        <w:tc>
          <w:tcPr>
            <w:tcW w:w="2660" w:type="dxa"/>
            <w:shd w:val="clear" w:color="auto" w:fill="FFFFFF" w:themeFill="background1"/>
          </w:tcPr>
          <w:p w:rsidR="00B44C19" w:rsidRDefault="00B44C19" w:rsidP="00B4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Organisation/Group</w:t>
            </w:r>
          </w:p>
        </w:tc>
        <w:tc>
          <w:tcPr>
            <w:tcW w:w="8022" w:type="dxa"/>
          </w:tcPr>
          <w:p w:rsidR="00B44C19" w:rsidRDefault="00B44C19" w:rsidP="00B44C19">
            <w:pPr>
              <w:rPr>
                <w:sz w:val="24"/>
                <w:szCs w:val="24"/>
              </w:rPr>
            </w:pPr>
          </w:p>
        </w:tc>
      </w:tr>
    </w:tbl>
    <w:p w:rsidR="00B44C19" w:rsidRDefault="00B44C19" w:rsidP="00B44C19">
      <w:pPr>
        <w:rPr>
          <w:sz w:val="24"/>
          <w:szCs w:val="24"/>
        </w:rPr>
      </w:pPr>
    </w:p>
    <w:p w:rsidR="00B44C19" w:rsidRDefault="00B44C19" w:rsidP="00B44C19">
      <w:pPr>
        <w:rPr>
          <w:sz w:val="24"/>
          <w:szCs w:val="24"/>
        </w:rPr>
      </w:pPr>
      <w:r>
        <w:rPr>
          <w:sz w:val="24"/>
          <w:szCs w:val="24"/>
        </w:rPr>
        <w:t>Signed____________________________________________</w:t>
      </w:r>
      <w:r w:rsidRPr="00B44C19">
        <w:rPr>
          <w:sz w:val="24"/>
          <w:szCs w:val="24"/>
        </w:rPr>
        <w:t xml:space="preserve"> </w:t>
      </w:r>
      <w:r>
        <w:rPr>
          <w:sz w:val="24"/>
          <w:szCs w:val="24"/>
        </w:rPr>
        <w:t>Date_______________________</w:t>
      </w:r>
      <w:r w:rsidR="00891CD9">
        <w:rPr>
          <w:sz w:val="24"/>
          <w:szCs w:val="24"/>
        </w:rPr>
        <w:t>____</w:t>
      </w:r>
    </w:p>
    <w:p w:rsidR="00B44C19" w:rsidRPr="009C69AA" w:rsidRDefault="00B44C19" w:rsidP="00B44C19">
      <w:pPr>
        <w:rPr>
          <w:sz w:val="24"/>
          <w:szCs w:val="24"/>
        </w:rPr>
      </w:pPr>
      <w:r>
        <w:rPr>
          <w:sz w:val="24"/>
          <w:szCs w:val="24"/>
        </w:rPr>
        <w:t>SHOUT Inc Representative____________________________ Signed__________________________</w:t>
      </w:r>
    </w:p>
    <w:p w:rsidR="001153BC" w:rsidRDefault="001153BC" w:rsidP="00ED215C">
      <w:pPr>
        <w:spacing w:after="0"/>
      </w:pPr>
    </w:p>
    <w:p w:rsidR="00EA047D" w:rsidRDefault="00D278F6" w:rsidP="00ED215C">
      <w:pPr>
        <w:spacing w:after="0"/>
        <w:rPr>
          <w:color w:val="0070C0"/>
        </w:rPr>
      </w:pPr>
      <w:r>
        <w:t xml:space="preserve">Please email back to SHOUT Inc at </w:t>
      </w:r>
      <w:hyperlink r:id="rId8" w:history="1">
        <w:r w:rsidR="00EA047D" w:rsidRPr="00F46153">
          <w:rPr>
            <w:rStyle w:val="Hyperlink"/>
          </w:rPr>
          <w:t>admin@shout.org.au</w:t>
        </w:r>
      </w:hyperlink>
    </w:p>
    <w:p w:rsidR="00ED215C" w:rsidRDefault="00ED215C" w:rsidP="00ED215C">
      <w:pPr>
        <w:spacing w:after="0"/>
      </w:pPr>
      <w:r w:rsidRPr="00EA047D">
        <w:rPr>
          <w:color w:val="0070C0"/>
        </w:rPr>
        <w:tab/>
      </w:r>
    </w:p>
    <w:sectPr w:rsidR="00ED215C" w:rsidSect="002F3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4DF"/>
    <w:multiLevelType w:val="hybridMultilevel"/>
    <w:tmpl w:val="27961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C"/>
    <w:rsid w:val="00030EB0"/>
    <w:rsid w:val="001153BC"/>
    <w:rsid w:val="0022064B"/>
    <w:rsid w:val="00291596"/>
    <w:rsid w:val="002F3DF6"/>
    <w:rsid w:val="0033386D"/>
    <w:rsid w:val="004C618E"/>
    <w:rsid w:val="00560F86"/>
    <w:rsid w:val="0059062D"/>
    <w:rsid w:val="005E7823"/>
    <w:rsid w:val="00726261"/>
    <w:rsid w:val="007B491F"/>
    <w:rsid w:val="00875B30"/>
    <w:rsid w:val="00891CD9"/>
    <w:rsid w:val="00B44C19"/>
    <w:rsid w:val="00D278F6"/>
    <w:rsid w:val="00EA047D"/>
    <w:rsid w:val="00E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3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3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out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shou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Mead</dc:creator>
  <cp:lastModifiedBy>Georgia Kennedy</cp:lastModifiedBy>
  <cp:revision>2</cp:revision>
  <dcterms:created xsi:type="dcterms:W3CDTF">2019-02-07T00:07:00Z</dcterms:created>
  <dcterms:modified xsi:type="dcterms:W3CDTF">2019-02-07T00:07:00Z</dcterms:modified>
</cp:coreProperties>
</file>